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03E5" w14:textId="7DCD4A80" w:rsidR="00060380" w:rsidRPr="0000143E" w:rsidRDefault="006770F6" w:rsidP="00334B67">
      <w:pPr>
        <w:spacing w:after="240"/>
        <w:jc w:val="center"/>
        <w:rPr>
          <w:b/>
          <w:sz w:val="28"/>
          <w:szCs w:val="28"/>
          <w:vertAlign w:val="superscript"/>
        </w:rPr>
      </w:pPr>
      <w:r w:rsidRPr="006770F6">
        <w:rPr>
          <w:b/>
          <w:sz w:val="28"/>
          <w:szCs w:val="28"/>
        </w:rPr>
        <w:t>Job Aid</w:t>
      </w:r>
      <w:r w:rsidR="00001383">
        <w:rPr>
          <w:b/>
          <w:sz w:val="28"/>
          <w:szCs w:val="28"/>
        </w:rPr>
        <w:t xml:space="preserve"> </w:t>
      </w:r>
      <w:r w:rsidR="00E815D8">
        <w:rPr>
          <w:b/>
          <w:sz w:val="28"/>
          <w:szCs w:val="28"/>
        </w:rPr>
        <w:t>2</w:t>
      </w:r>
      <w:r w:rsidRPr="006770F6">
        <w:rPr>
          <w:b/>
          <w:sz w:val="28"/>
          <w:szCs w:val="28"/>
        </w:rPr>
        <w:t xml:space="preserve">: </w:t>
      </w:r>
      <w:r w:rsidR="00060380">
        <w:rPr>
          <w:b/>
          <w:sz w:val="28"/>
          <w:szCs w:val="28"/>
        </w:rPr>
        <w:t>Nonconformity Statements</w:t>
      </w:r>
      <w:r w:rsidR="0000143E">
        <w:rPr>
          <w:b/>
          <w:sz w:val="28"/>
          <w:szCs w:val="28"/>
        </w:rPr>
        <w:t xml:space="preserve"> </w:t>
      </w:r>
      <w:r w:rsidR="00623DEA">
        <w:rPr>
          <w:b/>
          <w:sz w:val="28"/>
          <w:szCs w:val="28"/>
          <w:vertAlign w:val="superscript"/>
        </w:rPr>
        <w:t>4-71</w:t>
      </w:r>
    </w:p>
    <w:p w14:paraId="05665E6F" w14:textId="77777777" w:rsidR="004F0821" w:rsidRDefault="004F0821" w:rsidP="006770F6">
      <w:pPr>
        <w:jc w:val="center"/>
        <w:rPr>
          <w:i/>
          <w:sz w:val="28"/>
          <w:szCs w:val="28"/>
        </w:rPr>
      </w:pPr>
      <w:r w:rsidRPr="004F0821">
        <w:rPr>
          <w:i/>
          <w:sz w:val="28"/>
          <w:szCs w:val="28"/>
        </w:rPr>
        <w:t>The nonconformity statements will be the most read part of the audit report.</w:t>
      </w:r>
    </w:p>
    <w:p w14:paraId="43416DB7" w14:textId="77777777" w:rsidR="00334B67" w:rsidRPr="00CB5A8D" w:rsidRDefault="00334B67" w:rsidP="00334B67">
      <w:pPr>
        <w:spacing w:after="0"/>
        <w:jc w:val="center"/>
        <w:rPr>
          <w:i/>
          <w:sz w:val="16"/>
          <w:szCs w:val="16"/>
        </w:rPr>
      </w:pPr>
    </w:p>
    <w:p w14:paraId="401AD175" w14:textId="2E771C9E" w:rsidR="00CB5A8D" w:rsidRDefault="00CB5A8D" w:rsidP="00CB5A8D">
      <w:pPr>
        <w:spacing w:after="0"/>
        <w:rPr>
          <w:sz w:val="28"/>
          <w:szCs w:val="28"/>
        </w:rPr>
      </w:pPr>
      <w:r w:rsidRPr="00CB5A8D">
        <w:rPr>
          <w:b/>
          <w:sz w:val="28"/>
          <w:szCs w:val="28"/>
        </w:rPr>
        <w:t>Nonconformity</w:t>
      </w:r>
      <w:r>
        <w:rPr>
          <w:sz w:val="28"/>
          <w:szCs w:val="28"/>
        </w:rPr>
        <w:t xml:space="preserve"> - </w:t>
      </w:r>
      <w:r w:rsidRPr="00CB5A8D">
        <w:rPr>
          <w:sz w:val="28"/>
          <w:szCs w:val="28"/>
        </w:rPr>
        <w:t xml:space="preserve">nonfulfillment of a requirement </w:t>
      </w:r>
    </w:p>
    <w:p w14:paraId="5FE25662" w14:textId="77777777" w:rsidR="00CB5A8D" w:rsidRPr="00CB5A8D" w:rsidRDefault="00CB5A8D" w:rsidP="00CB5A8D">
      <w:pPr>
        <w:spacing w:after="0"/>
        <w:rPr>
          <w:sz w:val="20"/>
          <w:szCs w:val="20"/>
        </w:rPr>
      </w:pPr>
      <w:r w:rsidRPr="00CB5A8D">
        <w:rPr>
          <w:sz w:val="20"/>
          <w:szCs w:val="20"/>
        </w:rPr>
        <w:t xml:space="preserve">NOTE Other terms frequently used </w:t>
      </w:r>
      <w:proofErr w:type="gramStart"/>
      <w:r w:rsidRPr="00CB5A8D">
        <w:rPr>
          <w:sz w:val="20"/>
          <w:szCs w:val="20"/>
        </w:rPr>
        <w:t>include:</w:t>
      </w:r>
      <w:proofErr w:type="gramEnd"/>
      <w:r w:rsidRPr="00CB5A8D">
        <w:rPr>
          <w:sz w:val="20"/>
          <w:szCs w:val="20"/>
        </w:rPr>
        <w:t xml:space="preserve"> accident, adverse event, error, event, incident, and occurrence.</w:t>
      </w:r>
    </w:p>
    <w:p w14:paraId="0918E87D" w14:textId="77777777" w:rsidR="00CB5A8D" w:rsidRPr="004F0821" w:rsidRDefault="00CB5A8D" w:rsidP="00334B67">
      <w:pPr>
        <w:spacing w:after="0"/>
        <w:jc w:val="center"/>
        <w:rPr>
          <w:i/>
          <w:sz w:val="28"/>
          <w:szCs w:val="28"/>
        </w:rPr>
      </w:pPr>
    </w:p>
    <w:p w14:paraId="1B9BB2B1" w14:textId="77777777" w:rsidR="003A3985" w:rsidRDefault="006770F6" w:rsidP="00334B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6770F6">
        <w:rPr>
          <w:b/>
          <w:sz w:val="28"/>
          <w:szCs w:val="28"/>
        </w:rPr>
        <w:t>Elements of a Nonconformity Statement</w:t>
      </w:r>
    </w:p>
    <w:p w14:paraId="3F22FB61" w14:textId="77777777" w:rsidR="008A279E" w:rsidRPr="008A279E" w:rsidRDefault="006770F6" w:rsidP="008A27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F6">
        <w:rPr>
          <w:sz w:val="28"/>
          <w:szCs w:val="28"/>
        </w:rPr>
        <w:t>The nonconformity, or what’s wrong</w:t>
      </w:r>
      <w:r w:rsidR="00060380">
        <w:rPr>
          <w:sz w:val="28"/>
          <w:szCs w:val="28"/>
        </w:rPr>
        <w:t>; the problem statement</w:t>
      </w:r>
      <w:r w:rsidR="008A279E">
        <w:rPr>
          <w:sz w:val="28"/>
          <w:szCs w:val="28"/>
        </w:rPr>
        <w:t>**</w:t>
      </w:r>
    </w:p>
    <w:p w14:paraId="3C12923A" w14:textId="77777777" w:rsidR="006770F6" w:rsidRPr="00B07E86" w:rsidRDefault="006770F6" w:rsidP="00B07E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7E86">
        <w:rPr>
          <w:sz w:val="28"/>
          <w:szCs w:val="28"/>
        </w:rPr>
        <w:t xml:space="preserve">The </w:t>
      </w:r>
      <w:r w:rsidR="0022687B" w:rsidRPr="00B07E86">
        <w:rPr>
          <w:sz w:val="28"/>
          <w:szCs w:val="28"/>
        </w:rPr>
        <w:t>requirement</w:t>
      </w:r>
      <w:r w:rsidRPr="00B07E86">
        <w:rPr>
          <w:sz w:val="28"/>
          <w:szCs w:val="28"/>
        </w:rPr>
        <w:t xml:space="preserve">, or why is it a nonconformity? </w:t>
      </w:r>
      <w:r w:rsidR="00B07E86">
        <w:rPr>
          <w:sz w:val="28"/>
          <w:szCs w:val="28"/>
        </w:rPr>
        <w:t>W</w:t>
      </w:r>
      <w:r w:rsidR="00B07E86" w:rsidRPr="00B07E86">
        <w:rPr>
          <w:sz w:val="28"/>
          <w:szCs w:val="28"/>
        </w:rPr>
        <w:t>hat exac</w:t>
      </w:r>
      <w:r w:rsidR="008A279E">
        <w:rPr>
          <w:sz w:val="28"/>
          <w:szCs w:val="28"/>
        </w:rPr>
        <w:t>tly did the laboratory commit</w:t>
      </w:r>
      <w:r w:rsidR="00B07E86" w:rsidRPr="00B07E86">
        <w:rPr>
          <w:sz w:val="28"/>
          <w:szCs w:val="28"/>
        </w:rPr>
        <w:t xml:space="preserve"> itself to doing</w:t>
      </w:r>
      <w:r w:rsidR="00B07E86">
        <w:rPr>
          <w:sz w:val="28"/>
          <w:szCs w:val="28"/>
        </w:rPr>
        <w:t xml:space="preserve">?  </w:t>
      </w:r>
      <w:r w:rsidRPr="00B07E86">
        <w:rPr>
          <w:sz w:val="28"/>
          <w:szCs w:val="28"/>
        </w:rPr>
        <w:t>What document says so?</w:t>
      </w:r>
    </w:p>
    <w:p w14:paraId="2F809AAE" w14:textId="77777777" w:rsidR="006770F6" w:rsidRDefault="006770F6" w:rsidP="00677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evidence or proof to support the finding of a </w:t>
      </w:r>
      <w:proofErr w:type="gramStart"/>
      <w:r>
        <w:rPr>
          <w:sz w:val="28"/>
          <w:szCs w:val="28"/>
        </w:rPr>
        <w:t>nonconformity</w:t>
      </w:r>
      <w:proofErr w:type="gramEnd"/>
    </w:p>
    <w:p w14:paraId="73BAD65B" w14:textId="77777777" w:rsidR="0022687B" w:rsidRDefault="0022687B" w:rsidP="0022687B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Objective evidence regarding exactly what the laboratory has done that contradicts the commitment stated in the requirement.</w:t>
      </w:r>
    </w:p>
    <w:p w14:paraId="61BE5665" w14:textId="77777777" w:rsidR="00060380" w:rsidRPr="00A34911" w:rsidRDefault="0022687B" w:rsidP="00060380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issue </w:t>
      </w:r>
      <w:r w:rsidR="00060380">
        <w:rPr>
          <w:sz w:val="28"/>
          <w:szCs w:val="28"/>
        </w:rPr>
        <w:t>must be</w:t>
      </w:r>
      <w:r>
        <w:rPr>
          <w:sz w:val="28"/>
          <w:szCs w:val="28"/>
        </w:rPr>
        <w:t xml:space="preserve"> traceable to its source.  To ensure traceability include as many identifiers as possible</w:t>
      </w:r>
      <w:r w:rsidR="00B07E86">
        <w:rPr>
          <w:sz w:val="28"/>
          <w:szCs w:val="28"/>
        </w:rPr>
        <w:t xml:space="preserve"> (e.g. date, time, record title, version,</w:t>
      </w:r>
      <w:r w:rsidR="00524F50">
        <w:rPr>
          <w:sz w:val="28"/>
          <w:szCs w:val="28"/>
        </w:rPr>
        <w:t xml:space="preserve"> </w:t>
      </w:r>
      <w:r w:rsidR="00B07E86">
        <w:rPr>
          <w:sz w:val="28"/>
          <w:szCs w:val="28"/>
        </w:rPr>
        <w:t>etc</w:t>
      </w:r>
      <w:r w:rsidR="00060380">
        <w:rPr>
          <w:sz w:val="28"/>
          <w:szCs w:val="28"/>
        </w:rPr>
        <w:t>.</w:t>
      </w:r>
      <w:r w:rsidR="00B07E86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4F50" w14:paraId="3147929D" w14:textId="77777777" w:rsidTr="00524F50">
        <w:tc>
          <w:tcPr>
            <w:tcW w:w="9736" w:type="dxa"/>
          </w:tcPr>
          <w:p w14:paraId="5E054BEA" w14:textId="77777777" w:rsidR="00524F50" w:rsidRDefault="00524F50" w:rsidP="0006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**Problem Statement Templates</w:t>
            </w:r>
          </w:p>
          <w:p w14:paraId="0C3E2714" w14:textId="77777777" w:rsidR="00524F50" w:rsidRDefault="00524F50" w:rsidP="00060380">
            <w:pPr>
              <w:rPr>
                <w:sz w:val="28"/>
                <w:szCs w:val="28"/>
              </w:rPr>
            </w:pPr>
          </w:p>
          <w:p w14:paraId="476DE04A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documented procedure for _____</w:t>
            </w:r>
            <w:r w:rsidRPr="00524F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 not match current practice.</w:t>
            </w:r>
          </w:p>
          <w:p w14:paraId="5D424F4C" w14:textId="77777777" w:rsidR="00524F50" w:rsidRP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Conformance to requirement _____ cannot be demonstrated.</w:t>
            </w:r>
          </w:p>
          <w:p w14:paraId="53E8FD56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has not been effectively communicated.</w:t>
            </w:r>
          </w:p>
          <w:p w14:paraId="2C4BA735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should determine if the practice of _____ is a potential risk to patient safety.</w:t>
            </w:r>
          </w:p>
          <w:p w14:paraId="6D5A635C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does not always ensure that …</w:t>
            </w:r>
            <w:r w:rsidR="00A34911">
              <w:rPr>
                <w:sz w:val="28"/>
                <w:szCs w:val="28"/>
              </w:rPr>
              <w:t>…….</w:t>
            </w:r>
          </w:p>
          <w:p w14:paraId="3FA2A8B9" w14:textId="77777777" w:rsidR="00524F50" w:rsidRDefault="00A34911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has not b</w:t>
            </w:r>
            <w:r w:rsidR="00524F50">
              <w:rPr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>n</w:t>
            </w:r>
            <w:r w:rsidR="00524F50">
              <w:rPr>
                <w:sz w:val="28"/>
                <w:szCs w:val="28"/>
              </w:rPr>
              <w:t xml:space="preserve"> fully implemented.</w:t>
            </w:r>
          </w:p>
          <w:p w14:paraId="5E2F950D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records for _____ are inconsistently maintained.</w:t>
            </w:r>
          </w:p>
          <w:p w14:paraId="6275F760" w14:textId="77777777" w:rsidR="00524F50" w:rsidRPr="00A34911" w:rsidRDefault="00524F50" w:rsidP="00A349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assessment has not been incorporated into the process for _____.</w:t>
            </w:r>
          </w:p>
          <w:p w14:paraId="62A00E0A" w14:textId="77777777" w:rsidR="00524F50" w:rsidRPr="00A34911" w:rsidRDefault="00A34911" w:rsidP="00A34911">
            <w:pPr>
              <w:jc w:val="right"/>
              <w:rPr>
                <w:sz w:val="16"/>
                <w:szCs w:val="16"/>
              </w:rPr>
            </w:pPr>
            <w:r w:rsidRPr="00A34911">
              <w:rPr>
                <w:sz w:val="16"/>
                <w:szCs w:val="16"/>
              </w:rPr>
              <w:t>Accessed from IQMH Internal Auditing Course (2016)</w:t>
            </w:r>
          </w:p>
        </w:tc>
      </w:tr>
    </w:tbl>
    <w:p w14:paraId="21D069FA" w14:textId="77777777" w:rsidR="00413FBA" w:rsidRDefault="00413FBA" w:rsidP="00413FBA">
      <w:pPr>
        <w:spacing w:after="0" w:line="240" w:lineRule="auto"/>
        <w:rPr>
          <w:sz w:val="28"/>
          <w:szCs w:val="28"/>
        </w:rPr>
      </w:pPr>
    </w:p>
    <w:p w14:paraId="537E6699" w14:textId="77777777" w:rsidR="00A34911" w:rsidRDefault="00A34911" w:rsidP="00413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50"/>
        <w:gridCol w:w="3801"/>
      </w:tblGrid>
      <w:tr w:rsidR="00BE1F5F" w14:paraId="59404380" w14:textId="77777777" w:rsidTr="00413FBA">
        <w:tc>
          <w:tcPr>
            <w:tcW w:w="2785" w:type="dxa"/>
          </w:tcPr>
          <w:p w14:paraId="3332E010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Problem Statement</w:t>
            </w:r>
          </w:p>
        </w:tc>
        <w:tc>
          <w:tcPr>
            <w:tcW w:w="3150" w:type="dxa"/>
          </w:tcPr>
          <w:p w14:paraId="41CA8F8B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Requirement</w:t>
            </w:r>
          </w:p>
        </w:tc>
        <w:tc>
          <w:tcPr>
            <w:tcW w:w="3801" w:type="dxa"/>
          </w:tcPr>
          <w:p w14:paraId="12F19726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Evidence</w:t>
            </w:r>
          </w:p>
        </w:tc>
      </w:tr>
      <w:tr w:rsidR="00BE1F5F" w14:paraId="093815EC" w14:textId="77777777" w:rsidTr="00413FBA">
        <w:tc>
          <w:tcPr>
            <w:tcW w:w="2785" w:type="dxa"/>
          </w:tcPr>
          <w:p w14:paraId="116A7645" w14:textId="153B4882" w:rsidR="00BE1F5F" w:rsidRPr="007B65F5" w:rsidRDefault="00BE1F5F" w:rsidP="00A3491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7B65F5">
              <w:rPr>
                <w:rFonts w:asciiTheme="minorHAnsi" w:hAnsiTheme="minorHAnsi"/>
                <w:color w:val="auto"/>
              </w:rPr>
              <w:t xml:space="preserve">Conformance to SLIPTA Requirement </w:t>
            </w:r>
            <w:r w:rsidR="007B63C5">
              <w:rPr>
                <w:rFonts w:asciiTheme="minorHAnsi" w:hAnsiTheme="minorHAnsi"/>
                <w:color w:val="auto"/>
              </w:rPr>
              <w:t>5.11 d</w:t>
            </w:r>
            <w:r w:rsidRPr="007B65F5">
              <w:rPr>
                <w:rFonts w:asciiTheme="minorHAnsi" w:hAnsiTheme="minorHAnsi"/>
                <w:color w:val="auto"/>
              </w:rPr>
              <w:t xml:space="preserve"> regarding documentation </w:t>
            </w:r>
            <w:r w:rsidR="00413FBA" w:rsidRPr="007B65F5">
              <w:rPr>
                <w:rFonts w:asciiTheme="minorHAnsi" w:hAnsiTheme="minorHAnsi"/>
                <w:color w:val="auto"/>
              </w:rPr>
              <w:t xml:space="preserve">supporting equipment is in proper working order before being put back into service </w:t>
            </w:r>
            <w:r w:rsidRPr="007B65F5">
              <w:rPr>
                <w:rFonts w:asciiTheme="minorHAnsi" w:hAnsiTheme="minorHAnsi"/>
                <w:color w:val="auto"/>
              </w:rPr>
              <w:t xml:space="preserve">cannot be </w:t>
            </w:r>
            <w:r w:rsidR="00413FBA" w:rsidRPr="007B65F5">
              <w:rPr>
                <w:rFonts w:asciiTheme="minorHAnsi" w:hAnsiTheme="minorHAnsi"/>
                <w:color w:val="auto"/>
              </w:rPr>
              <w:t xml:space="preserve">demonstrated in the </w:t>
            </w:r>
            <w:r w:rsidR="00FE4759" w:rsidRPr="007B65F5">
              <w:rPr>
                <w:rFonts w:asciiTheme="minorHAnsi" w:hAnsiTheme="minorHAnsi"/>
                <w:color w:val="auto"/>
              </w:rPr>
              <w:t>m</w:t>
            </w:r>
            <w:r w:rsidR="00413FBA" w:rsidRPr="007B65F5">
              <w:rPr>
                <w:rFonts w:asciiTheme="minorHAnsi" w:hAnsiTheme="minorHAnsi"/>
                <w:color w:val="auto"/>
              </w:rPr>
              <w:t>icrobiology section</w:t>
            </w:r>
            <w:r w:rsidR="00FE4759" w:rsidRPr="007B65F5">
              <w:rPr>
                <w:rFonts w:asciiTheme="minorHAnsi" w:hAnsiTheme="minorHAnsi"/>
                <w:color w:val="auto"/>
              </w:rPr>
              <w:t>.</w:t>
            </w:r>
          </w:p>
        </w:tc>
        <w:tc>
          <w:tcPr>
            <w:tcW w:w="3150" w:type="dxa"/>
          </w:tcPr>
          <w:p w14:paraId="3C47F6B4" w14:textId="7F9D903F" w:rsidR="002C786D" w:rsidRPr="007B65F5" w:rsidRDefault="00BE1F5F" w:rsidP="00BE1F5F">
            <w:pPr>
              <w:pStyle w:val="Default"/>
              <w:rPr>
                <w:rFonts w:asciiTheme="minorHAnsi" w:hAnsiTheme="minorHAnsi"/>
                <w:u w:val="single"/>
              </w:rPr>
            </w:pPr>
            <w:r w:rsidRPr="007B65F5">
              <w:rPr>
                <w:rFonts w:asciiTheme="minorHAnsi" w:hAnsiTheme="minorHAnsi"/>
                <w:bCs/>
                <w:u w:val="single"/>
              </w:rPr>
              <w:t>5.1</w:t>
            </w:r>
            <w:r w:rsidR="007B63C5">
              <w:rPr>
                <w:rFonts w:asciiTheme="minorHAnsi" w:hAnsiTheme="minorHAnsi"/>
                <w:bCs/>
                <w:u w:val="single"/>
              </w:rPr>
              <w:t>1</w:t>
            </w:r>
            <w:r w:rsidRPr="007B65F5">
              <w:rPr>
                <w:rFonts w:asciiTheme="minorHAnsi" w:hAnsiTheme="minorHAnsi"/>
                <w:bCs/>
                <w:u w:val="single"/>
              </w:rPr>
              <w:t xml:space="preserve"> </w:t>
            </w:r>
            <w:r w:rsidR="007B63C5">
              <w:rPr>
                <w:rFonts w:asciiTheme="minorHAnsi" w:hAnsiTheme="minorHAnsi"/>
                <w:bCs/>
                <w:u w:val="single"/>
              </w:rPr>
              <w:t>d</w:t>
            </w:r>
            <w:r w:rsidRPr="007B65F5">
              <w:rPr>
                <w:rFonts w:asciiTheme="minorHAnsi" w:hAnsiTheme="minorHAnsi"/>
                <w:bCs/>
                <w:u w:val="single"/>
              </w:rPr>
              <w:t xml:space="preserve"> Equipment </w:t>
            </w:r>
            <w:r w:rsidR="007B63C5">
              <w:rPr>
                <w:rFonts w:asciiTheme="minorHAnsi" w:hAnsiTheme="minorHAnsi"/>
                <w:bCs/>
                <w:u w:val="single"/>
              </w:rPr>
              <w:t>calibration and Metrological Traceability</w:t>
            </w:r>
          </w:p>
          <w:p w14:paraId="2FD035BA" w14:textId="086D6DC1" w:rsidR="00BE1F5F" w:rsidRPr="007B65F5" w:rsidRDefault="007B63C5" w:rsidP="00BE1F5F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Is there evidence of review of calibration records</w:t>
            </w:r>
            <w:r w:rsidR="00607E4B">
              <w:rPr>
                <w:rFonts w:asciiTheme="minorHAnsi" w:hAnsiTheme="minorHAnsi"/>
              </w:rPr>
              <w:t xml:space="preserve"> by the laboratory</w:t>
            </w:r>
            <w:r w:rsidR="00BE1F5F" w:rsidRPr="007B65F5">
              <w:rPr>
                <w:rFonts w:asciiTheme="minorHAnsi" w:hAnsiTheme="minorHAnsi"/>
              </w:rPr>
              <w:t xml:space="preserve"> </w:t>
            </w:r>
            <w:r w:rsidR="00607E4B">
              <w:rPr>
                <w:rFonts w:asciiTheme="minorHAnsi" w:hAnsiTheme="minorHAnsi"/>
              </w:rPr>
              <w:t>before acceptance back into use</w:t>
            </w:r>
            <w:r w:rsidR="00BE1F5F" w:rsidRPr="007B65F5">
              <w:rPr>
                <w:rFonts w:asciiTheme="minorHAnsi" w:hAnsiTheme="minorHAnsi"/>
              </w:rPr>
              <w:t xml:space="preserve">? </w:t>
            </w:r>
          </w:p>
          <w:p w14:paraId="61A9EE58" w14:textId="77777777" w:rsidR="00BE1F5F" w:rsidRDefault="00BE1F5F" w:rsidP="00A34911">
            <w:pPr>
              <w:pStyle w:val="Default"/>
              <w:rPr>
                <w:color w:val="auto"/>
              </w:rPr>
            </w:pPr>
          </w:p>
        </w:tc>
        <w:tc>
          <w:tcPr>
            <w:tcW w:w="3801" w:type="dxa"/>
          </w:tcPr>
          <w:p w14:paraId="4F2994A3" w14:textId="7CB16A30" w:rsidR="00BE1F5F" w:rsidRPr="007B65F5" w:rsidRDefault="00BE1F5F" w:rsidP="00413FBA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7B65F5">
              <w:rPr>
                <w:rFonts w:asciiTheme="minorHAnsi" w:hAnsiTheme="minorHAnsi"/>
                <w:color w:val="auto"/>
              </w:rPr>
              <w:t xml:space="preserve">Even though the microbiology supervisor stated the temperature was checked and within range for 24 hours before use, </w:t>
            </w:r>
            <w:r w:rsidR="002C786D" w:rsidRPr="007B65F5">
              <w:rPr>
                <w:rFonts w:asciiTheme="minorHAnsi" w:hAnsiTheme="minorHAnsi"/>
                <w:color w:val="auto"/>
              </w:rPr>
              <w:t>there were</w:t>
            </w:r>
            <w:r w:rsidRPr="007B65F5">
              <w:rPr>
                <w:rFonts w:asciiTheme="minorHAnsi" w:hAnsiTheme="minorHAnsi"/>
                <w:color w:val="auto"/>
              </w:rPr>
              <w:t xml:space="preserve"> no </w:t>
            </w:r>
            <w:r w:rsidR="00607E4B">
              <w:rPr>
                <w:rFonts w:asciiTheme="minorHAnsi" w:hAnsiTheme="minorHAnsi"/>
                <w:color w:val="auto"/>
              </w:rPr>
              <w:t xml:space="preserve">calibration </w:t>
            </w:r>
            <w:r w:rsidRPr="007B65F5">
              <w:rPr>
                <w:rFonts w:asciiTheme="minorHAnsi" w:hAnsiTheme="minorHAnsi"/>
                <w:color w:val="auto"/>
              </w:rPr>
              <w:t xml:space="preserve">records </w:t>
            </w:r>
            <w:r w:rsidR="00607E4B">
              <w:rPr>
                <w:rFonts w:asciiTheme="minorHAnsi" w:hAnsiTheme="minorHAnsi"/>
                <w:color w:val="auto"/>
              </w:rPr>
              <w:t>of</w:t>
            </w:r>
            <w:r w:rsidR="002C786D" w:rsidRPr="007B65F5">
              <w:rPr>
                <w:rFonts w:asciiTheme="minorHAnsi" w:hAnsiTheme="minorHAnsi"/>
                <w:color w:val="auto"/>
              </w:rPr>
              <w:t xml:space="preserve"> the t</w:t>
            </w:r>
            <w:r w:rsidR="00607E4B">
              <w:rPr>
                <w:rFonts w:asciiTheme="minorHAnsi" w:hAnsiTheme="minorHAnsi"/>
                <w:color w:val="auto"/>
              </w:rPr>
              <w:t>hermometer</w:t>
            </w:r>
            <w:r w:rsidR="002C786D" w:rsidRPr="007B65F5">
              <w:rPr>
                <w:rFonts w:asciiTheme="minorHAnsi" w:hAnsiTheme="minorHAnsi"/>
                <w:color w:val="auto"/>
              </w:rPr>
              <w:t xml:space="preserve"> of the </w:t>
            </w:r>
            <w:r w:rsidR="00413FBA" w:rsidRPr="007B65F5">
              <w:rPr>
                <w:rFonts w:asciiTheme="minorHAnsi" w:hAnsiTheme="minorHAnsi"/>
                <w:color w:val="auto"/>
              </w:rPr>
              <w:t>microbiology incubator (ID M</w:t>
            </w:r>
            <w:r w:rsidRPr="007B65F5">
              <w:rPr>
                <w:rFonts w:asciiTheme="minorHAnsi" w:hAnsiTheme="minorHAnsi"/>
                <w:color w:val="auto"/>
              </w:rPr>
              <w:t>13</w:t>
            </w:r>
            <w:r w:rsidR="00607E4B">
              <w:rPr>
                <w:rFonts w:asciiTheme="minorHAnsi" w:hAnsiTheme="minorHAnsi"/>
                <w:color w:val="auto"/>
              </w:rPr>
              <w:t>)</w:t>
            </w:r>
            <w:r w:rsidR="00EB68A3" w:rsidRPr="007B65F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</w:tbl>
    <w:p w14:paraId="47ADB701" w14:textId="77777777" w:rsidR="006770F6" w:rsidRPr="006770F6" w:rsidRDefault="006770F6" w:rsidP="006770F6">
      <w:pPr>
        <w:rPr>
          <w:sz w:val="28"/>
          <w:szCs w:val="28"/>
        </w:rPr>
      </w:pPr>
    </w:p>
    <w:sectPr w:rsidR="006770F6" w:rsidRPr="006770F6" w:rsidSect="001B01DB">
      <w:pgSz w:w="11906" w:h="16838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502"/>
    <w:multiLevelType w:val="hybridMultilevel"/>
    <w:tmpl w:val="E794A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83B"/>
    <w:multiLevelType w:val="hybridMultilevel"/>
    <w:tmpl w:val="72E41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17764">
    <w:abstractNumId w:val="1"/>
  </w:num>
  <w:num w:numId="2" w16cid:durableId="152243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6"/>
    <w:rsid w:val="00001383"/>
    <w:rsid w:val="0000143E"/>
    <w:rsid w:val="00060380"/>
    <w:rsid w:val="0007176E"/>
    <w:rsid w:val="00094362"/>
    <w:rsid w:val="0010641C"/>
    <w:rsid w:val="001B01DB"/>
    <w:rsid w:val="0022687B"/>
    <w:rsid w:val="00266EB1"/>
    <w:rsid w:val="002C786D"/>
    <w:rsid w:val="00334B67"/>
    <w:rsid w:val="003A3985"/>
    <w:rsid w:val="00413FBA"/>
    <w:rsid w:val="004F0821"/>
    <w:rsid w:val="00524F50"/>
    <w:rsid w:val="006018F7"/>
    <w:rsid w:val="00607E4B"/>
    <w:rsid w:val="00623DEA"/>
    <w:rsid w:val="006770F6"/>
    <w:rsid w:val="007B63C5"/>
    <w:rsid w:val="007B65F5"/>
    <w:rsid w:val="008A279E"/>
    <w:rsid w:val="00A34911"/>
    <w:rsid w:val="00B07E86"/>
    <w:rsid w:val="00B6583D"/>
    <w:rsid w:val="00BA7A26"/>
    <w:rsid w:val="00BB6ABB"/>
    <w:rsid w:val="00BE1F5F"/>
    <w:rsid w:val="00CB5A8D"/>
    <w:rsid w:val="00DC3D7B"/>
    <w:rsid w:val="00E02A48"/>
    <w:rsid w:val="00E815D8"/>
    <w:rsid w:val="00EB68A3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D046"/>
  <w15:chartTrackingRefBased/>
  <w15:docId w15:val="{718C5802-BE8C-4E17-B607-4F4B34A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F6"/>
    <w:pPr>
      <w:ind w:left="720"/>
      <w:contextualSpacing/>
    </w:pPr>
  </w:style>
  <w:style w:type="table" w:styleId="TableGrid">
    <w:name w:val="Table Grid"/>
    <w:basedOn w:val="TableNormal"/>
    <w:uiPriority w:val="39"/>
    <w:rsid w:val="0052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(CDC/GHC/DGHT)</cp:lastModifiedBy>
  <cp:revision>3</cp:revision>
  <dcterms:created xsi:type="dcterms:W3CDTF">2024-09-09T16:02:00Z</dcterms:created>
  <dcterms:modified xsi:type="dcterms:W3CDTF">2024-09-09T16:02:00Z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2024-09-09T16:01:55Z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49651c35-e697-49da-8b60-6dc46d65708c</vt:lpwstr>
  </property>
  <property fmtid="{D5CDD505-2E9C-101B-9397-08002B2CF9AE}" pid="8" name="MSIP_Label_7b94a7b8-f06c-4dfe-bdcc-9b548fd58c31_ContentBits">
    <vt:lpwstr>0</vt:lpwstr>
  </property>
</Properties>
</file>